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4"/>
        </w:trPr>
        <w:tc>
          <w:tcPr>
            <w:tcW w:w="505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053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>
        <w:trPr>
          <w:trHeight w:val="4"/>
        </w:trPr>
        <w:tc>
          <w:tcPr>
            <w:tcW w:w="505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3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</w:p>
        </w:tc>
        <w:tc>
          <w:tcPr>
            <w:tcW w:w="3923" w:type="dxa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«Средняя школа № 1»</w:t>
            </w:r>
          </w:p>
        </w:tc>
      </w:tr>
      <w:tr>
        <w:trPr>
          <w:trHeight w:val="4"/>
        </w:trPr>
        <w:tc>
          <w:tcPr>
            <w:tcW w:w="505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613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02.09.2020</w:t>
            </w:r>
          </w:p>
        </w:tc>
        <w:tc>
          <w:tcPr>
            <w:tcW w:w="3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 работы методического объединения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учителей начальных классов на 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20/21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5280"/>
        <w:gridCol w:w="1440"/>
      </w:tblGrid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0"/>
        </w:trPr>
        <w:tc>
          <w:tcPr>
            <w:tcW w:w="90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Heading1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  <w:t>Август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методической работы учителей начальных классов за 2019/20 учебный год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плана работы методического объединения на 2020/21 учебный год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методического практикума по разработке рабочих программ учебных предметов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Углова М.С., учитель начальных классов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учебных кабинетов к началу учебного года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и корректировка паспортов кабинетов на 2020/21 учебный год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учебников и учебных пособий для выдачи учащимся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Орлова П.А., заведующая библиотекой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смотра-конкурса учебных кабинетов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Предварительный сбор учащихся, знакомство с расписанием уроков, планом проведения Дня знаний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 диагностики ИКТ-компетентности учителей начальной школы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Иванова Р.Р., руководитель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итоговом педагогическом совете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работе с электронным журналом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Беккер Р.О., технический специалист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детей по закрепленной за школой территории с целью предварительного комплектования 1-х классов на 2021/22 учебный год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+директора по начальному общему образованию, учителя начальных классов</w:t>
            </w:r>
          </w:p>
        </w:tc>
      </w:tr>
      <w:tr>
        <w:trPr>
          <w:trHeight w:val="0"/>
        </w:trPr>
        <w:tc>
          <w:tcPr>
            <w:tcW w:w="90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Heading1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  <w:t>Сентябрь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образовательном событии – Дне знаний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 учащихся с режимом работы школы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плана проведения открытых уроков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стартовых диагностических работ для 2–4-х классов с учетом кодификаторов элементов содержания и в соответствии со спецификацией контрольно-измерительных материалов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олимпиадных заданий для учащихся 2–4-х классов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критериев для стимулирования учителей, которые используют ЭОС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 событиях – Дне солидарности в борьбе с терроризмом, Неделе безопасности, Международном дне распространения грамотности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стартовых диагностических работ по выявлению уровня сформированности универсальных учебных действий, предметных результатов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плана подготовки учащихся к участию в предметных олимпиадах школьного и муниципального уровней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взаимопосещения открытых уроков с дальнейшим анализом результатов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адаптационного периода учащихся 1-х и 5-х классов через посещение учебных занятий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Шубина К.А., педагог-психолог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стартовых диагностических работ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90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Heading1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  <w:t>Октябрь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школьного этапа предметной олимпиады школьников во 2–4-х классах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образовательном событии – Международном месячнике школьных библиотек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Орлова П.А., заведующая библиотекой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образовательном событии – Всероссийском уроке безопасности школьников в сети Интернет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Ушаков А.А., учитель информатики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 методической помощи педагогам, которые аттестуются на квалификационную категорию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уроков и внеурочных занятий 1–4-х классов и оценка соответствия содержания требованиям ФГОС начального общего образования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Предварительный анализ успеваемости за 1-ю четверть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работы по проведению проверочных работ за 1-ю четверть в соответствии с графиком контрольных, лабораторных и практических работ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условий для сдачи обучающимися норм физкультурно-спортивного комплекса «Готов к труду и обороне» (ГТО)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Пронин Л.Д., учитель физической культуры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Международном дне пожилых людей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 событиях – Международном дне учителя, Дне гражданской обороны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90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Heading1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  <w:t>Ноябрь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выполнением педагогами требований к обучению учащихся с особыми образовательными потребностями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 событиях – Дне народного единства, 100-летии со дня рождения Михаила Тимофеевича Калашникова, российского конструктора стрелкового оружия (1919 год), Дне матери в России, Международном дне толерантности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участия школьников в муниципальных предметных олимпиадах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 консультационной помощи учителям в подготовке к аттестации на квалификационную категорию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заседания МО по теме «Повышение качества образовательных результатов»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90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Heading1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  <w:t>Декабрь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занятий внеурочной деятельности и анализ качества предоставления образовательной услуги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Предварительный анализ успеваемости за 2-ю четверть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работы по проведению проверочных работ за 2-ю четверть в соответствии с графиком контрольных, лабораторных и практических работ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 событиях – Дне героев Отечества, Дне Конституции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и проведение мероприятия в рамках предметных недель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участия школьников в предметных конкурсах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смотра портфолио учащихся по итогам первого полугодия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90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Heading1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  <w:t>Январь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 сохранности учебников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Орлова П.А., заведующая библиотекой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собрания с родителями (законными представителями) будущих первоклассников с целью ознакомления с условиями приема в школу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 событиях – Международном дне памяти жертв Холокоста, Дне полного освобождения Ленинграда от фашистской блокады (1944 год)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достижений метапредметных результатов обучения по результатам первого полугодия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90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Heading1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  <w:t>Февраль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списка учебников и учебных пособий начального общего образования на новый учебный год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родительского собрания в 3-х классах с целью выбора модуля учебного курса «Основы религиозных культур и светской этики»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3-х классов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 методической помощи педагогам, которые аттестуются на квалификационную категорию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развитием УУД обучающихся на урочных и внеурочных занятиях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 событиях – Дне российской науки, Дне памяти о россиянах, исполнявших служебный долг за пределами Отечества, Международном дне родного языка, Дне защитника Отечества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плана мероприятий для учащихся 1-х классов в дополнительные каникулы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1-х классов</w:t>
            </w:r>
          </w:p>
        </w:tc>
      </w:tr>
      <w:tr>
        <w:trPr>
          <w:trHeight w:val="0"/>
        </w:trPr>
        <w:tc>
          <w:tcPr>
            <w:tcW w:w="90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Heading1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  <w:t>Март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разработке рабочих программ по учебным предметам, курсам, внеурочной деятельности в ООП начального общего образования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разработке программы воспитания обучающихся при получении начального общего образования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работы по проведению проверочных работ за 3-ю четверть в соответствии с графиком контрольных, лабораторных и практических работ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предварительного анализа успеваемости за 3-ю четверть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образовательных результатов за 3-ю четверть, оценка уровня выполнения требований ФГОС начального общего образования по предметам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 событиях – Международном дне борьбы с наркоманией и наркобизнесом, Международном женском дне, Дне воссоединения Крыма с Россией, Всероссийской неделе детской и юношеской книги, Всероссийской неделе музыки для детей и юношества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90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Heading1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  <w:t>Апрель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проведения ВПР по графику Министерства просвещения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Лыкова Р.Ю., заместитель директора по УВР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разработке программы психолого-педагогического сопровождения ФГОС начального общего образования, которая будет реализовываться с 2021/22 учебного года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Шубина К.А., педагог-психолог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разработке программы коррекционной работы в ООП начального общего образования, которая будет реализовываться с 2021/22 учебного года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смотра портфолио учащихся по итогам 2020/21 учебного года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итогов учета единиц портфолио учеников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метапредметных проверочных работ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 событиях – Дне космонавтики, Дне местного самоуправления, Дне пожарной охраны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90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Heading1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  <w:t>Май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подготовке и проведении педагогического совета «О переводе обучающихся, освоивших основную образовательную программу начального общего образования, на уровень основного общего образования»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заседания МО по результатам проведения ВПР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родительских собраний об организации летнего отдыха обучающихся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степени удовлетворенности родителей качеством образовательной деятельности для корректировки плана работы школы на будущий учебный год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 событиях – Дне Победы советского народа в Великой Отечественной войне 1941–1945 годов и Дне славянской письменности и культуры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90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Heading1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48"/>
                <w:szCs w:val="48"/>
              </w:rPr>
              <w:t>Июнь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работы детского школьного оздоровительного лагеря с дневным пребыванием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начальник лагеря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образовательных событиях – Международном дне защиты детей, Дне русского языка, Дне России, Дне памяти и скорби – дне начала Великой Отечественной войны 1941–1945 годов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Котова А.В., заместитель директора по ВР</w:t>
            </w:r>
          </w:p>
        </w:tc>
      </w:tr>
      <w:tr>
        <w:trPr>
          <w:trHeight w:val="0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методической работы за 2020/21 учебный год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Р.Р., руководитель МО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d4de2c50de140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